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D9" w:rsidRPr="00D35ED9" w:rsidRDefault="00D35ED9" w:rsidP="00D35ED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</w:rPr>
      </w:pPr>
      <w:r w:rsidRPr="00D35ED9">
        <w:rPr>
          <w:rFonts w:ascii="黑体" w:eastAsia="黑体" w:hAnsi="黑体" w:cs="宋体" w:hint="eastAsia"/>
          <w:kern w:val="0"/>
          <w:sz w:val="44"/>
          <w:szCs w:val="44"/>
        </w:rPr>
        <w:t>重点排污单位信息表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304"/>
        <w:gridCol w:w="394"/>
        <w:gridCol w:w="406"/>
        <w:gridCol w:w="451"/>
        <w:gridCol w:w="197"/>
        <w:gridCol w:w="219"/>
        <w:gridCol w:w="649"/>
        <w:gridCol w:w="70"/>
        <w:gridCol w:w="775"/>
        <w:gridCol w:w="103"/>
        <w:gridCol w:w="252"/>
        <w:gridCol w:w="166"/>
        <w:gridCol w:w="396"/>
        <w:gridCol w:w="606"/>
        <w:gridCol w:w="210"/>
        <w:gridCol w:w="780"/>
        <w:gridCol w:w="218"/>
        <w:gridCol w:w="513"/>
        <w:gridCol w:w="61"/>
        <w:gridCol w:w="210"/>
        <w:gridCol w:w="175"/>
        <w:gridCol w:w="279"/>
        <w:gridCol w:w="446"/>
        <w:gridCol w:w="350"/>
        <w:gridCol w:w="1077"/>
      </w:tblGrid>
      <w:tr w:rsidR="00D35ED9" w:rsidRPr="00D35ED9" w:rsidTr="00D35ED9">
        <w:trPr>
          <w:trHeight w:val="307"/>
          <w:tblCellSpacing w:w="0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73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内蒙古兴安铜锌冶炼有限公司</w:t>
            </w:r>
          </w:p>
        </w:tc>
        <w:tc>
          <w:tcPr>
            <w:tcW w:w="5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企业地址</w:t>
            </w:r>
          </w:p>
        </w:tc>
        <w:tc>
          <w:tcPr>
            <w:tcW w:w="2114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西乌珠穆沁旗白音华能源化工园区</w:t>
            </w:r>
          </w:p>
        </w:tc>
      </w:tr>
      <w:tr w:rsidR="00D35ED9" w:rsidRPr="00D35ED9" w:rsidTr="00D35ED9">
        <w:trPr>
          <w:trHeight w:val="272"/>
          <w:tblCellSpacing w:w="0" w:type="dxa"/>
        </w:trPr>
        <w:tc>
          <w:tcPr>
            <w:tcW w:w="58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坐　标</w:t>
            </w:r>
          </w:p>
        </w:tc>
        <w:tc>
          <w:tcPr>
            <w:tcW w:w="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经度</w:t>
            </w:r>
          </w:p>
        </w:tc>
        <w:tc>
          <w:tcPr>
            <w:tcW w:w="133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东经118°22′12″</w:t>
            </w:r>
          </w:p>
        </w:tc>
        <w:tc>
          <w:tcPr>
            <w:tcW w:w="57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行业类别</w:t>
            </w:r>
          </w:p>
        </w:tc>
        <w:tc>
          <w:tcPr>
            <w:tcW w:w="868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铅锌冶炼</w:t>
            </w:r>
          </w:p>
        </w:tc>
        <w:tc>
          <w:tcPr>
            <w:tcW w:w="32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注册类型</w:t>
            </w:r>
          </w:p>
        </w:tc>
        <w:tc>
          <w:tcPr>
            <w:tcW w:w="92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有限责任公司（国有控股）</w:t>
            </w:r>
          </w:p>
        </w:tc>
      </w:tr>
      <w:tr w:rsidR="00D35ED9" w:rsidRPr="00D35ED9" w:rsidTr="00D35ED9">
        <w:trPr>
          <w:trHeight w:val="272"/>
          <w:tblCellSpacing w:w="0" w:type="dxa"/>
        </w:trPr>
        <w:tc>
          <w:tcPr>
            <w:tcW w:w="58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纬度</w:t>
            </w:r>
          </w:p>
        </w:tc>
        <w:tc>
          <w:tcPr>
            <w:tcW w:w="133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北纬44°15′</w:t>
            </w:r>
          </w:p>
        </w:tc>
        <w:tc>
          <w:tcPr>
            <w:tcW w:w="57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8" w:type="pct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257"/>
          <w:tblCellSpacing w:w="0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6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67068316-2</w:t>
            </w:r>
          </w:p>
        </w:tc>
        <w:tc>
          <w:tcPr>
            <w:tcW w:w="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法人</w:t>
            </w:r>
          </w:p>
        </w:tc>
        <w:tc>
          <w:tcPr>
            <w:tcW w:w="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莫小宗</w:t>
            </w:r>
          </w:p>
        </w:tc>
        <w:tc>
          <w:tcPr>
            <w:tcW w:w="5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5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苏明亮</w:t>
            </w:r>
          </w:p>
        </w:tc>
        <w:tc>
          <w:tcPr>
            <w:tcW w:w="60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15847932063</w:t>
            </w:r>
          </w:p>
        </w:tc>
      </w:tr>
      <w:tr w:rsidR="00D35ED9" w:rsidRPr="00D35ED9" w:rsidTr="00D35ED9">
        <w:trPr>
          <w:trHeight w:val="285"/>
          <w:tblCellSpacing w:w="0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投产日期</w:t>
            </w:r>
          </w:p>
        </w:tc>
        <w:tc>
          <w:tcPr>
            <w:tcW w:w="8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2009.8.27</w:t>
            </w:r>
          </w:p>
        </w:tc>
        <w:tc>
          <w:tcPr>
            <w:tcW w:w="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项目建设情况</w:t>
            </w:r>
          </w:p>
        </w:tc>
        <w:tc>
          <w:tcPr>
            <w:tcW w:w="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已投产</w:t>
            </w:r>
          </w:p>
        </w:tc>
        <w:tc>
          <w:tcPr>
            <w:tcW w:w="4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投资总额</w:t>
            </w:r>
          </w:p>
        </w:tc>
        <w:tc>
          <w:tcPr>
            <w:tcW w:w="5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136000万元</w:t>
            </w:r>
          </w:p>
        </w:tc>
        <w:tc>
          <w:tcPr>
            <w:tcW w:w="5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环保投资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16759.85万元</w:t>
            </w:r>
          </w:p>
        </w:tc>
      </w:tr>
      <w:tr w:rsidR="00D35ED9" w:rsidRPr="00D35ED9" w:rsidTr="00D35ED9">
        <w:trPr>
          <w:trHeight w:val="280"/>
          <w:tblCellSpacing w:w="0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环评审批机关</w:t>
            </w:r>
          </w:p>
        </w:tc>
        <w:tc>
          <w:tcPr>
            <w:tcW w:w="8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自治区环保厅（一期）</w:t>
            </w:r>
          </w:p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锡林郭勒盟（二期））</w:t>
            </w:r>
          </w:p>
        </w:tc>
        <w:tc>
          <w:tcPr>
            <w:tcW w:w="9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审批时间</w:t>
            </w:r>
          </w:p>
        </w:tc>
        <w:tc>
          <w:tcPr>
            <w:tcW w:w="5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2008.4.22（一期）2016.11.3（二期））</w:t>
            </w:r>
          </w:p>
        </w:tc>
        <w:tc>
          <w:tcPr>
            <w:tcW w:w="97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批准文号</w:t>
            </w:r>
          </w:p>
        </w:tc>
        <w:tc>
          <w:tcPr>
            <w:tcW w:w="11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内环审【2008】76号（一期）</w:t>
            </w:r>
          </w:p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锡署环审书【2016】18号</w:t>
            </w:r>
          </w:p>
        </w:tc>
      </w:tr>
      <w:tr w:rsidR="00D35ED9" w:rsidRPr="00D35ED9" w:rsidTr="00D35ED9">
        <w:trPr>
          <w:trHeight w:val="272"/>
          <w:tblCellSpacing w:w="0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环保验收机关</w:t>
            </w:r>
          </w:p>
        </w:tc>
        <w:tc>
          <w:tcPr>
            <w:tcW w:w="8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自治区环保厅（一期）</w:t>
            </w:r>
          </w:p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自主验收（二期）</w:t>
            </w:r>
          </w:p>
        </w:tc>
        <w:tc>
          <w:tcPr>
            <w:tcW w:w="9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5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2013.11.12（一期）</w:t>
            </w:r>
          </w:p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2019.10.22（二期）</w:t>
            </w:r>
          </w:p>
        </w:tc>
        <w:tc>
          <w:tcPr>
            <w:tcW w:w="97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验收批准文号</w:t>
            </w:r>
          </w:p>
        </w:tc>
        <w:tc>
          <w:tcPr>
            <w:tcW w:w="11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内环审【2013】126号（一期）</w:t>
            </w:r>
          </w:p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自主验收（二期）</w:t>
            </w:r>
          </w:p>
        </w:tc>
      </w:tr>
      <w:tr w:rsidR="00D35ED9" w:rsidRPr="00D35ED9" w:rsidTr="00D35ED9">
        <w:trPr>
          <w:trHeight w:val="274"/>
          <w:tblCellSpacing w:w="0" w:type="dxa"/>
        </w:trPr>
        <w:tc>
          <w:tcPr>
            <w:tcW w:w="5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主要产品及规模</w:t>
            </w:r>
          </w:p>
        </w:tc>
        <w:tc>
          <w:tcPr>
            <w:tcW w:w="117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电锌125000t/a,硫酸246000t/a</w:t>
            </w:r>
          </w:p>
        </w:tc>
        <w:tc>
          <w:tcPr>
            <w:tcW w:w="6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生产工艺流程</w:t>
            </w:r>
          </w:p>
        </w:tc>
        <w:tc>
          <w:tcPr>
            <w:tcW w:w="133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焙烧—浸出—净化—电解—熔铸湿法炼锌工艺</w:t>
            </w:r>
            <w:r w:rsidRPr="00D35ED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7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环保税（3季度）</w:t>
            </w: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11.96万元</w:t>
            </w:r>
          </w:p>
        </w:tc>
      </w:tr>
      <w:tr w:rsidR="00D35ED9" w:rsidRPr="00D35ED9" w:rsidTr="00D35ED9">
        <w:trPr>
          <w:trHeight w:val="584"/>
          <w:tblCellSpacing w:w="0" w:type="dxa"/>
        </w:trPr>
        <w:tc>
          <w:tcPr>
            <w:tcW w:w="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排污信息</w:t>
            </w:r>
          </w:p>
        </w:tc>
        <w:tc>
          <w:tcPr>
            <w:tcW w:w="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污染类型</w:t>
            </w: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排放口名称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污染物名称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排放方式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排放口数量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分布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监测浓度（mg/L）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总量（t/a）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超标情况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执行标准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大气</w:t>
            </w:r>
          </w:p>
        </w:tc>
        <w:tc>
          <w:tcPr>
            <w:tcW w:w="51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一期制酸尾气排放口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4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尾气烟囱</w:t>
            </w:r>
          </w:p>
        </w:tc>
        <w:tc>
          <w:tcPr>
            <w:tcW w:w="40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焙烧分厂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《铅锌污染物排放标准》</w:t>
            </w:r>
          </w:p>
        </w:tc>
      </w:tr>
      <w:tr w:rsidR="00D35ED9" w:rsidRPr="00D35ED9" w:rsidTr="00D35ED9">
        <w:trPr>
          <w:trHeight w:val="388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二期制酸尾气排放口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4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尾气烟囱</w:t>
            </w:r>
          </w:p>
        </w:tc>
        <w:tc>
          <w:tcPr>
            <w:tcW w:w="40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熔炼分厂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《铅锌污染物排放标准》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锅炉尾气排放口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4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尾气烟囱</w:t>
            </w:r>
          </w:p>
        </w:tc>
        <w:tc>
          <w:tcPr>
            <w:tcW w:w="40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动力能源</w:t>
            </w:r>
          </w:p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停运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停运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停运</w:t>
            </w:r>
          </w:p>
        </w:tc>
        <w:tc>
          <w:tcPr>
            <w:tcW w:w="92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《锅炉大气污染物排放标准》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停运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停运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停运</w:t>
            </w: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停运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停运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停运</w:t>
            </w: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热电锅炉尾气排放口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4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尾气烟囱</w:t>
            </w:r>
          </w:p>
        </w:tc>
        <w:tc>
          <w:tcPr>
            <w:tcW w:w="40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动力能源</w:t>
            </w:r>
          </w:p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《火电厂大气污染物排放标准》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回转窑尾气排放口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4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尾气烟囱</w:t>
            </w:r>
          </w:p>
        </w:tc>
        <w:tc>
          <w:tcPr>
            <w:tcW w:w="40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熔炼分厂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《铅锌污染物排放标准》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烟尘</w:t>
            </w: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危废</w:t>
            </w:r>
          </w:p>
        </w:tc>
        <w:tc>
          <w:tcPr>
            <w:tcW w:w="51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浸出渣出口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铅银渣</w:t>
            </w:r>
          </w:p>
        </w:tc>
        <w:tc>
          <w:tcPr>
            <w:tcW w:w="4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综合利用/转移</w:t>
            </w:r>
          </w:p>
        </w:tc>
        <w:tc>
          <w:tcPr>
            <w:tcW w:w="40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炼锌分厂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80000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铁矾渣</w:t>
            </w: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中和渣出口</w:t>
            </w:r>
          </w:p>
        </w:tc>
        <w:tc>
          <w:tcPr>
            <w:tcW w:w="462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废水处理污泥</w:t>
            </w:r>
          </w:p>
        </w:tc>
        <w:tc>
          <w:tcPr>
            <w:tcW w:w="43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填埋场</w:t>
            </w:r>
          </w:p>
        </w:tc>
        <w:tc>
          <w:tcPr>
            <w:tcW w:w="40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焙烧分厂</w:t>
            </w:r>
          </w:p>
        </w:tc>
        <w:tc>
          <w:tcPr>
            <w:tcW w:w="3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35000</w:t>
            </w:r>
          </w:p>
        </w:tc>
        <w:tc>
          <w:tcPr>
            <w:tcW w:w="356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《危险废物填埋污染控制标准》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发电分厂</w:t>
            </w: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熔炼分厂</w:t>
            </w:r>
          </w:p>
        </w:tc>
        <w:tc>
          <w:tcPr>
            <w:tcW w:w="3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2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综合回收浸出液净化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铜钴渣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炼锌分厂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3100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氧化锌浸出出口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氧化锌浸出渣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熔炼分厂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23000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煤气站出口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煤焦油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熔炼分厂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焦油渣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熔炼分厂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熔铸电感应炉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锌浮渣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综合利用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锌品分厂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氧化锌集（除）尘装置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表冷器尘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熔炼分厂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设备更换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废蓄电池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各分厂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设备润滑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废矿物油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各分厂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制酸转化过程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废触媒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炼锌分厂 熔炼分厂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水处理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离子交换膜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发电分厂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实验室化验过程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有机溶剂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实验室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0.3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废弃包装物、容器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废弃包装物、容器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转移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各分厂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污水</w:t>
            </w: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污酸水处理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重金属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循环利用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焙烧分厂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《铅锌污染物排放标准》</w:t>
            </w:r>
          </w:p>
        </w:tc>
      </w:tr>
      <w:tr w:rsidR="00D35ED9" w:rsidRPr="00D35ED9" w:rsidTr="00D35ED9">
        <w:trPr>
          <w:trHeight w:val="340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污水水处理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重金属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循环利用</w:t>
            </w:r>
          </w:p>
        </w:tc>
        <w:tc>
          <w:tcPr>
            <w:tcW w:w="4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焙烧分厂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见报告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《铅锌污染物排放标准》</w:t>
            </w:r>
          </w:p>
        </w:tc>
      </w:tr>
      <w:tr w:rsidR="00D35ED9" w:rsidRPr="00D35ED9" w:rsidTr="00D35ED9">
        <w:trPr>
          <w:trHeight w:val="399"/>
          <w:tblCellSpacing w:w="0" w:type="dxa"/>
        </w:trPr>
        <w:tc>
          <w:tcPr>
            <w:tcW w:w="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企业突发环境事件应急预案</w:t>
            </w:r>
          </w:p>
        </w:tc>
        <w:tc>
          <w:tcPr>
            <w:tcW w:w="86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备案受理部门</w:t>
            </w:r>
          </w:p>
        </w:tc>
        <w:tc>
          <w:tcPr>
            <w:tcW w:w="3707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西乌珠穆沁旗环境保护局</w:t>
            </w:r>
          </w:p>
        </w:tc>
      </w:tr>
      <w:tr w:rsidR="00D35ED9" w:rsidRPr="00D35ED9" w:rsidTr="00D35ED9">
        <w:trPr>
          <w:trHeight w:val="442"/>
          <w:tblCellSpacing w:w="0" w:type="dxa"/>
        </w:trPr>
        <w:tc>
          <w:tcPr>
            <w:tcW w:w="4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备案编号</w:t>
            </w:r>
          </w:p>
        </w:tc>
        <w:tc>
          <w:tcPr>
            <w:tcW w:w="3707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026200-2023-018-M</w:t>
            </w:r>
          </w:p>
        </w:tc>
      </w:tr>
      <w:tr w:rsidR="00D35ED9" w:rsidRPr="00D35ED9" w:rsidTr="00D35ED9">
        <w:trPr>
          <w:trHeight w:val="399"/>
          <w:tblCellSpacing w:w="0" w:type="dxa"/>
        </w:trPr>
        <w:tc>
          <w:tcPr>
            <w:tcW w:w="119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防止污染设施的建设和运行情况</w:t>
            </w:r>
          </w:p>
        </w:tc>
        <w:tc>
          <w:tcPr>
            <w:tcW w:w="3804" w:type="pct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ED9" w:rsidRPr="00D35ED9" w:rsidRDefault="00D35ED9" w:rsidP="00D35E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一期制酸尾气采用两转两吸工艺，末端建设有碱法尾气吸收装置；二期制酸尾气采用高分子有机溶剂循环吸收法烟气脱硫；工业锅炉尾气采用静电收尘+炉内石灰脱硫；热电锅炉尾气采用电收尘+尿素还原法烟气脱硝+次氧化锌浆液脱硫；回转窑烟气采用电收尘+石灰脱硫配套设施建设齐全；污水处理采用碳酸盐中和+超滤+反渗透；危险废物产生后严格按照</w:t>
            </w:r>
            <w:r w:rsidRPr="00D35ED9">
              <w:rPr>
                <w:rFonts w:ascii="仿宋_GB2312" w:eastAsia="仿宋_GB2312" w:hAnsi="仿宋_GB2312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《危险废物贮存污染控制标准》（GB18597-2023）、《危险废物填埋污染控制标准》（GB 18598—2019 ）、《危险废物转移管理办法》</w:t>
            </w:r>
            <w:r w:rsidRPr="00D35ED9">
              <w:rPr>
                <w:rFonts w:ascii="仿宋_GB2312" w:eastAsia="仿宋_GB2312" w:hAnsi="仿宋_GB2312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741E97" w:rsidRPr="00D35ED9" w:rsidRDefault="00741E97" w:rsidP="005B1344"/>
    <w:sectPr w:rsidR="00741E97" w:rsidRPr="00D35ED9" w:rsidSect="00347EFC">
      <w:pgSz w:w="11900" w:h="16840"/>
      <w:pgMar w:top="1134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FC"/>
    <w:rsid w:val="000870F3"/>
    <w:rsid w:val="0014325C"/>
    <w:rsid w:val="00163AE2"/>
    <w:rsid w:val="001F646D"/>
    <w:rsid w:val="00241FAA"/>
    <w:rsid w:val="002D16BB"/>
    <w:rsid w:val="002F3C49"/>
    <w:rsid w:val="00347EFC"/>
    <w:rsid w:val="00375C42"/>
    <w:rsid w:val="003D2E7E"/>
    <w:rsid w:val="005B1344"/>
    <w:rsid w:val="006A1476"/>
    <w:rsid w:val="006A3056"/>
    <w:rsid w:val="006B4691"/>
    <w:rsid w:val="006E49C7"/>
    <w:rsid w:val="00741E97"/>
    <w:rsid w:val="007F67B6"/>
    <w:rsid w:val="00837E7A"/>
    <w:rsid w:val="00850823"/>
    <w:rsid w:val="008D2FED"/>
    <w:rsid w:val="00930297"/>
    <w:rsid w:val="00A04A2A"/>
    <w:rsid w:val="00A73C98"/>
    <w:rsid w:val="00B01D9F"/>
    <w:rsid w:val="00B2528A"/>
    <w:rsid w:val="00B4738A"/>
    <w:rsid w:val="00CB5D27"/>
    <w:rsid w:val="00CF5EDA"/>
    <w:rsid w:val="00D35ED9"/>
    <w:rsid w:val="00D410F3"/>
    <w:rsid w:val="00DA1111"/>
    <w:rsid w:val="00E4402A"/>
    <w:rsid w:val="00E67210"/>
    <w:rsid w:val="00F354D1"/>
    <w:rsid w:val="00F74B75"/>
    <w:rsid w:val="00F9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887E59A-DD04-E841-A02F-F1FAFE5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97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30297"/>
    <w:rPr>
      <w:rFonts w:ascii="宋体" w:eastAsia="宋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5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2025-08-08T01:12:00Z</cp:lastPrinted>
  <dcterms:created xsi:type="dcterms:W3CDTF">2025-08-08T01:12:00Z</dcterms:created>
  <dcterms:modified xsi:type="dcterms:W3CDTF">2025-08-08T01:14:00Z</dcterms:modified>
</cp:coreProperties>
</file>